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АВТОМОБИЛЯ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и время передачи]</w:t>
      </w:r>
    </w:p>
    <w:p>
      <w:pPr>
        <w:jc w:val="both"/>
      </w:pPr>
      <w:r>
        <w:rPr>
          <w:highlight w:val="yellow"/>
        </w:rPr>
        <w:t xml:space="preserve">[ФИО или наименование передающей стороны]</w:t>
      </w:r>
      <w:r>
        <w:t xml:space="preserve">, паспорт или ОГРН </w:t>
      </w:r>
      <w:r>
        <w:rPr>
          <w:highlight w:val="yellow"/>
        </w:rPr>
        <w:t xml:space="preserve">[Паспорт или ОГРН передающей стороны]</w:t>
      </w:r>
      <w:r>
        <w:t xml:space="preserve">, адрес: </w:t>
      </w:r>
      <w:r>
        <w:rPr>
          <w:highlight w:val="yellow"/>
        </w:rPr>
        <w:t xml:space="preserve">[Адрес передающей стороны]</w:t>
      </w:r>
      <w:r>
        <w:t xml:space="preserve">, именуемый(-ая) в дальнейшем «Передающая сторона», и </w:t>
      </w:r>
      <w:r>
        <w:rPr>
          <w:highlight w:val="yellow"/>
        </w:rPr>
        <w:t xml:space="preserve">[ФИО или наименование принимающей стороны]</w:t>
      </w:r>
      <w:r>
        <w:t xml:space="preserve">, паспорт или ОГРН </w:t>
      </w:r>
      <w:r>
        <w:rPr>
          <w:highlight w:val="yellow"/>
        </w:rPr>
        <w:t xml:space="preserve">[Паспорт или ОГРН принимающей стороны]</w:t>
      </w:r>
      <w:r>
        <w:t xml:space="preserve">, адрес: </w:t>
      </w:r>
      <w:r>
        <w:rPr>
          <w:highlight w:val="yellow"/>
        </w:rPr>
        <w:t xml:space="preserve">[Адрес принимающей стороны]</w:t>
      </w:r>
      <w:r>
        <w:t xml:space="preserve">, водительское удостоверение </w:t>
      </w:r>
      <w:r>
        <w:rPr>
          <w:highlight w:val="yellow"/>
        </w:rPr>
        <w:t xml:space="preserve">[Номер водительского удостоверения принимающей стороны или «—»]</w:t>
      </w:r>
      <w:r>
        <w:t xml:space="preserve">, именуемый(-ая) в дальнейшем «Принимающая сторона», составили настоящий акт к </w:t>
      </w:r>
      <w:r>
        <w:rPr>
          <w:highlight w:val="yellow"/>
        </w:rPr>
        <w:t xml:space="preserve">[Основание передачи: договору купли-продажи / договору аренды транспортного средства № … от …]</w:t>
      </w:r>
      <w:r>
        <w:t xml:space="preserve"> (далее — «Договор»).</w:t>
      </w:r>
    </w:p>
    <w:p>
      <w:pPr>
        <w:pStyle w:val="Heading1"/>
        <w:keepNext/>
      </w:pPr>
      <w:r>
        <w:t xml:space="preserve">1. ТРАНСПОРТНОЕ СРЕДСТВО</w:t>
      </w:r>
    </w:p>
    <w:p>
      <w:pPr>
        <w:jc w:val="both"/>
      </w:pPr>
      <w:r>
        <w:t xml:space="preserve">Передающая сторона передала, а Принимающая сторона приняла транспортное средство (далее — «Автомобиль»):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09"/>
        <w:gridCol w:w="3846"/>
      </w:tblGrid>
      <w:tr>
        <w:trPr>
          <w:tblHeader/>
        </w:trPr>
        <w:tc>
          <w:tcPr>
            <w:tcW w:w="550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384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Марка, модель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[Марка и модель автомобиля]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Идентификационный номер (VIN)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[VIN]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Год выпуска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[Год выпуска]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Номер двигателя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двигателя]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Номер кузова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[Номер кузова]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Цвет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[Цвет]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Государственный регистрационный знак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[Госномер]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ПТС / ЭПТС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ПТС или ЭПТС]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Свидетельство о регистрации ТС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[Серия и номер СТС]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Пробег по одометру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[Пробег]</w:t>
            </w:r>
            <w:r>
              <w:t xml:space="preserve"> км</w:t>
            </w:r>
          </w:p>
        </w:tc>
      </w:tr>
      <w:tr>
        <w:tc>
          <w:tcPr>
            <w:tcW w:w="5509" w:type="dxa"/>
          </w:tcPr>
          <w:p>
            <w:pPr>
              <w:spacing w:after="0"/>
              <w:jc w:val="left"/>
            </w:pPr>
            <w:r>
              <w:t xml:space="preserve">Уровень топлива (заряд батареи)</w:t>
            </w:r>
          </w:p>
        </w:tc>
        <w:tc>
          <w:tcPr>
            <w:tcW w:w="384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[Уровень топлива]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Принимающая сторона сверила VIN и номера агрегатов на Автомобиле с документами — номера совпадают.</w:t>
      </w:r>
    </w:p>
    <w:p>
      <w:pPr>
        <w:pStyle w:val="Heading1"/>
        <w:keepNext/>
      </w:pPr>
      <w:r>
        <w:t xml:space="preserve">2. ДОКУМЕНТЫ, КЛЮЧИ, КОМПЛЕКТНОСТЬ</w:t>
      </w:r>
    </w:p>
    <w:p>
      <w:pPr>
        <w:jc w:val="both"/>
      </w:pPr>
      <w:r>
        <w:t xml:space="preserve">Вместе с Автомобилем переданы:</w:t>
      </w:r>
    </w:p>
    <w:p>
      <w:pPr>
        <w:ind w:left="568" w:hanging="284"/>
        <w:jc w:val="left"/>
      </w:pPr>
      <w:r>
        <w:t xml:space="preserve">• ключи — </w:t>
      </w:r>
      <w:r>
        <w:rPr>
          <w:highlight w:val="yellow"/>
        </w:rPr>
        <w:t xml:space="preserve">[Количество комплектов ключей]</w:t>
      </w:r>
      <w:r>
        <w:t xml:space="preserve"> комплекта(-ов), брелоки и метки сигнализации — </w:t>
      </w:r>
      <w:r>
        <w:rPr>
          <w:highlight w:val="yellow"/>
        </w:rPr>
        <w:t xml:space="preserve">[Брелоки сигнализации или «нет»]</w:t>
      </w:r>
      <w:r>
        <w:t xml:space="preserve">;</w:t>
      </w:r>
    </w:p>
    <w:p>
      <w:pPr>
        <w:ind w:left="568" w:hanging="284"/>
        <w:jc w:val="left"/>
      </w:pPr>
      <w:r>
        <w:t xml:space="preserve">• документы — </w:t>
      </w:r>
      <w:r>
        <w:rPr>
          <w:highlight w:val="yellow"/>
        </w:rPr>
        <w:t xml:space="preserve">[Документы: ПТС или выписка из ЭПТС, СТС, полис ОСАГО, сервисная книжка, руководство по эксплуатации]</w:t>
      </w:r>
      <w:r>
        <w:t xml:space="preserve">;</w:t>
      </w:r>
    </w:p>
    <w:p>
      <w:pPr>
        <w:ind w:left="568" w:hanging="284"/>
        <w:jc w:val="left"/>
      </w:pPr>
      <w:r>
        <w:t xml:space="preserve">• аптечка, огнетушитель, знак аварийной остановки — </w:t>
      </w:r>
      <w:r>
        <w:rPr>
          <w:highlight w:val="yellow"/>
        </w:rPr>
        <w:t xml:space="preserve">[Наличие аптечки, огнетушителя, знака аварийной остановки]</w:t>
      </w:r>
      <w:r>
        <w:t xml:space="preserve">;</w:t>
      </w:r>
    </w:p>
    <w:p>
      <w:pPr>
        <w:ind w:left="568" w:hanging="284"/>
        <w:jc w:val="left"/>
      </w:pPr>
      <w:r>
        <w:t xml:space="preserve">• запасное колесо, домкрат, баллонный ключ — </w:t>
      </w:r>
      <w:r>
        <w:rPr>
          <w:highlight w:val="yellow"/>
        </w:rPr>
        <w:t xml:space="preserve">[Наличие запасного колеса и инструмента]</w:t>
      </w:r>
      <w:r>
        <w:t xml:space="preserve">;</w:t>
      </w:r>
    </w:p>
    <w:p>
      <w:pPr>
        <w:ind w:left="568" w:hanging="284"/>
        <w:jc w:val="left"/>
      </w:pPr>
      <w:r>
        <w:t xml:space="preserve">• дополнительно — </w:t>
      </w:r>
      <w:r>
        <w:rPr>
          <w:highlight w:val="yellow"/>
        </w:rPr>
        <w:t xml:space="preserve">[Второй комплект шин, коврики, видеорегистратор и иное или «нет»]</w:t>
      </w:r>
      <w:r>
        <w:t xml:space="preserve">.</w:t>
      </w:r>
    </w:p>
    <w:p>
      <w:pPr>
        <w:pStyle w:val="Heading1"/>
        <w:keepNext/>
      </w:pPr>
      <w:r>
        <w:t xml:space="preserve">3. ТЕХНИЧЕСКОЕ СОСТОЯНИЕ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957"/>
        <w:gridCol w:w="4398"/>
      </w:tblGrid>
      <w:tr>
        <w:trPr>
          <w:tblHeader/>
        </w:trPr>
        <w:tc>
          <w:tcPr>
            <w:tcW w:w="49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Элемент</w:t>
            </w:r>
          </w:p>
        </w:tc>
        <w:tc>
          <w:tcPr>
            <w:tcW w:w="439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Описание повреждений и недостатков</w:t>
            </w:r>
          </w:p>
        </w:tc>
      </w:tr>
      <w:tr>
        <w:tc>
          <w:tcPr>
            <w:tcW w:w="4957" w:type="dxa"/>
          </w:tcPr>
          <w:p>
            <w:pPr>
              <w:spacing w:after="0"/>
              <w:jc w:val="left"/>
            </w:pPr>
            <w:r>
              <w:t xml:space="preserve">Кузов и лакокрасочное покрытие</w:t>
            </w:r>
          </w:p>
        </w:tc>
        <w:tc>
          <w:tcPr>
            <w:tcW w:w="439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[Повреждения кузова или «нет»]</w:t>
            </w:r>
          </w:p>
        </w:tc>
      </w:tr>
      <w:tr>
        <w:tc>
          <w:tcPr>
            <w:tcW w:w="4957" w:type="dxa"/>
          </w:tcPr>
          <w:p>
            <w:pPr>
              <w:spacing w:after="0"/>
              <w:jc w:val="left"/>
            </w:pPr>
            <w:r>
              <w:t xml:space="preserve">Стёкла, фары, зеркала</w:t>
            </w:r>
          </w:p>
        </w:tc>
        <w:tc>
          <w:tcPr>
            <w:tcW w:w="439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[Повреждения стёкол и оптики или «нет»]</w:t>
            </w:r>
          </w:p>
        </w:tc>
      </w:tr>
      <w:tr>
        <w:tc>
          <w:tcPr>
            <w:tcW w:w="4957" w:type="dxa"/>
          </w:tcPr>
          <w:p>
            <w:pPr>
              <w:spacing w:after="0"/>
              <w:jc w:val="left"/>
            </w:pPr>
            <w:r>
              <w:t xml:space="preserve">Колёса и шины</w:t>
            </w:r>
          </w:p>
        </w:tc>
        <w:tc>
          <w:tcPr>
            <w:tcW w:w="439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колёс и шин]</w:t>
            </w:r>
          </w:p>
        </w:tc>
      </w:tr>
      <w:tr>
        <w:tc>
          <w:tcPr>
            <w:tcW w:w="4957" w:type="dxa"/>
          </w:tcPr>
          <w:p>
            <w:pPr>
              <w:spacing w:after="0"/>
              <w:jc w:val="left"/>
            </w:pPr>
            <w:r>
              <w:t xml:space="preserve">Салон</w:t>
            </w:r>
          </w:p>
        </w:tc>
        <w:tc>
          <w:tcPr>
            <w:tcW w:w="439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салона]</w:t>
            </w:r>
          </w:p>
        </w:tc>
      </w:tr>
      <w:tr>
        <w:tc>
          <w:tcPr>
            <w:tcW w:w="4957" w:type="dxa"/>
          </w:tcPr>
          <w:p>
            <w:pPr>
              <w:spacing w:after="0"/>
              <w:jc w:val="left"/>
            </w:pPr>
            <w:r>
              <w:t xml:space="preserve">Двигатель, трансмиссия, электрооборудование</w:t>
            </w:r>
          </w:p>
        </w:tc>
        <w:tc>
          <w:tcPr>
            <w:tcW w:w="439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[Состояние агрегатов: исправны / замечания]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Автомобиль осмотрен Принимающей стороной </w:t>
      </w:r>
      <w:r>
        <w:rPr>
          <w:highlight w:val="yellow"/>
        </w:rPr>
        <w:t xml:space="preserve">[Где осмотрен: при дневном свете / на подъёмнике / с диагностикой в сервисе …]</w:t>
      </w:r>
      <w:r>
        <w:t xml:space="preserve">. Состояние Автомобиля зафиксировано на фото и видео: </w:t>
      </w:r>
      <w:r>
        <w:rPr>
          <w:highlight w:val="yellow"/>
        </w:rPr>
        <w:t xml:space="preserve">[Фото- и видеофиксация: да / нет]</w:t>
      </w:r>
      <w:r>
        <w:t xml:space="preserve">.</w:t>
      </w:r>
    </w:p>
    <w:p>
      <w:pPr>
        <w:pStyle w:val="Heading1"/>
        <w:keepNext/>
      </w:pPr>
      <w:r>
        <w:t xml:space="preserve">4. ИТОГ</w:t>
      </w:r>
    </w:p>
    <w:p>
      <w:pPr>
        <w:jc w:val="both"/>
      </w:pPr>
      <w:r>
        <w:t xml:space="preserve">4.1. Автомобиль передан в состоянии, соответствующем условиям Договора. Замечания Принимающей стороны: </w:t>
      </w:r>
      <w:r>
        <w:rPr>
          <w:highlight w:val="yellow"/>
        </w:rPr>
        <w:t xml:space="preserve">[Замечания или «нет»]</w:t>
      </w:r>
      <w:r>
        <w:t xml:space="preserve">.</w:t>
      </w:r>
    </w:p>
    <w:p>
      <w:pPr>
        <w:jc w:val="both"/>
      </w:pPr>
      <w:r>
        <w:t xml:space="preserve">4.2. С момента подписания акта риск случайной гибели и повреждения Автомобиля переходит к Принимающей стороне, если иное не предусмотрено Договором.</w:t>
      </w:r>
    </w:p>
    <w:p>
      <w:pPr>
        <w:jc w:val="both"/>
      </w:pPr>
      <w:r>
        <w:t xml:space="preserve">4.3. Расчёты по Договору: </w:t>
      </w:r>
      <w:r>
        <w:rPr>
          <w:highlight w:val="yellow"/>
        </w:rPr>
        <w:t xml:space="preserve">[Состояние расчётов: оплата произведена полностью / производится в порядке, установленном Договором]</w:t>
      </w:r>
      <w:r>
        <w:t xml:space="preserve">.</w:t>
      </w:r>
    </w:p>
    <w:p>
      <w:pPr>
        <w:jc w:val="both"/>
      </w:pPr>
      <w:r>
        <w:t xml:space="preserve">4.4. Акт является неотъемлемой частью Договора и составлен в двух экземплярах,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передающей стороны]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принимающей стороны]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автомобиля</dc:title>
  <dc:creator>office.docs</dc:creator>
  <dcterms:created xsi:type="dcterms:W3CDTF">2026-10-07T14:52:37Z</dcterms:created>
</cp:coreProperties>
</file>